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330D" w:rsidRPr="001F330D" w:rsidRDefault="001F330D" w:rsidP="001F330D">
      <w:pPr>
        <w:widowControl/>
        <w:jc w:val="center"/>
        <w:textAlignment w:val="baseline"/>
        <w:rPr>
          <w:rFonts w:ascii="Times New Roman" w:eastAsia="標楷體" w:hAnsi="Times New Roman"/>
          <w:color w:val="000000"/>
          <w:kern w:val="0"/>
          <w:sz w:val="40"/>
          <w:szCs w:val="40"/>
        </w:rPr>
      </w:pPr>
      <w:r w:rsidRPr="001F330D">
        <w:rPr>
          <w:rFonts w:ascii="Times New Roman" w:eastAsia="標楷體" w:hAnsi="Times New Roman"/>
          <w:color w:val="000000"/>
          <w:kern w:val="0"/>
          <w:sz w:val="40"/>
          <w:szCs w:val="40"/>
        </w:rPr>
        <w:t xml:space="preserve">107 </w:t>
      </w:r>
      <w:r w:rsidRPr="001F330D">
        <w:rPr>
          <w:rFonts w:ascii="Times New Roman" w:eastAsia="標楷體" w:hAnsi="Times New Roman"/>
          <w:color w:val="000000"/>
          <w:kern w:val="0"/>
          <w:sz w:val="40"/>
          <w:szCs w:val="40"/>
        </w:rPr>
        <w:t>年全國語文競賽原住民族語朗讀【知本卑南語】</w:t>
      </w:r>
      <w:r w:rsidRPr="001F330D">
        <w:rPr>
          <w:rFonts w:ascii="Times New Roman" w:eastAsia="標楷體" w:hAnsi="Times New Roman"/>
          <w:color w:val="000000"/>
          <w:kern w:val="0"/>
          <w:sz w:val="40"/>
          <w:szCs w:val="40"/>
        </w:rPr>
        <w:t xml:space="preserve"> </w:t>
      </w:r>
      <w:r w:rsidRPr="001F330D">
        <w:rPr>
          <w:rFonts w:ascii="Times New Roman" w:eastAsia="標楷體" w:hAnsi="Times New Roman"/>
          <w:color w:val="000000"/>
          <w:kern w:val="0"/>
          <w:sz w:val="40"/>
          <w:szCs w:val="40"/>
        </w:rPr>
        <w:t>高中學生組</w:t>
      </w:r>
      <w:r w:rsidRPr="001F330D">
        <w:rPr>
          <w:rFonts w:ascii="Times New Roman" w:eastAsia="標楷體" w:hAnsi="Times New Roman"/>
          <w:color w:val="000000"/>
          <w:kern w:val="0"/>
          <w:sz w:val="40"/>
          <w:szCs w:val="40"/>
        </w:rPr>
        <w:t xml:space="preserve"> </w:t>
      </w:r>
      <w:r w:rsidRPr="001F330D">
        <w:rPr>
          <w:rFonts w:ascii="Times New Roman" w:eastAsia="標楷體" w:hAnsi="Times New Roman"/>
          <w:color w:val="000000"/>
          <w:kern w:val="0"/>
          <w:sz w:val="40"/>
          <w:szCs w:val="40"/>
        </w:rPr>
        <w:t>編號</w:t>
      </w:r>
      <w:r w:rsidRPr="001F330D">
        <w:rPr>
          <w:rFonts w:ascii="Times New Roman" w:eastAsia="標楷體" w:hAnsi="Times New Roman"/>
          <w:color w:val="000000"/>
          <w:kern w:val="0"/>
          <w:sz w:val="40"/>
          <w:szCs w:val="40"/>
        </w:rPr>
        <w:t xml:space="preserve"> 4 </w:t>
      </w:r>
      <w:r w:rsidRPr="001F330D">
        <w:rPr>
          <w:rFonts w:ascii="Times New Roman" w:eastAsia="標楷體" w:hAnsi="Times New Roman"/>
          <w:color w:val="000000"/>
          <w:kern w:val="0"/>
          <w:sz w:val="40"/>
          <w:szCs w:val="40"/>
        </w:rPr>
        <w:t>號</w:t>
      </w:r>
    </w:p>
    <w:p w:rsidR="001F330D" w:rsidRPr="001F330D" w:rsidRDefault="001F330D" w:rsidP="001F330D">
      <w:pPr>
        <w:widowControl/>
        <w:jc w:val="center"/>
        <w:textAlignment w:val="baseline"/>
        <w:rPr>
          <w:rFonts w:ascii="Times New Roman" w:hAnsi="Times New Roman"/>
          <w:color w:val="000000"/>
          <w:kern w:val="0"/>
          <w:sz w:val="40"/>
          <w:szCs w:val="40"/>
        </w:rPr>
      </w:pPr>
      <w:r w:rsidRPr="001F330D">
        <w:rPr>
          <w:rFonts w:ascii="Times New Roman" w:hAnsi="Times New Roman"/>
          <w:color w:val="000000"/>
          <w:kern w:val="0"/>
          <w:sz w:val="40"/>
          <w:szCs w:val="40"/>
        </w:rPr>
        <w:t>tu vativatiyan za sizung</w:t>
      </w:r>
    </w:p>
    <w:p w:rsidR="001F330D" w:rsidRDefault="001F330D" w:rsidP="001F330D">
      <w:pPr>
        <w:widowControl/>
        <w:spacing w:line="720" w:lineRule="exact"/>
        <w:ind w:firstLineChars="200" w:firstLine="640"/>
        <w:jc w:val="both"/>
        <w:textAlignment w:val="baseline"/>
        <w:rPr>
          <w:rFonts w:ascii="Times New Roman" w:hAnsi="Times New Roman"/>
          <w:color w:val="000000"/>
          <w:kern w:val="0"/>
          <w:sz w:val="32"/>
          <w:szCs w:val="32"/>
          <w:bdr w:val="none" w:sz="0" w:space="0" w:color="auto" w:frame="1"/>
        </w:rPr>
        <w:sectPr w:rsidR="001F330D" w:rsidSect="001F330D">
          <w:pgSz w:w="23814" w:h="16839" w:orient="landscape" w:code="8"/>
          <w:pgMar w:top="1134" w:right="1474" w:bottom="1134" w:left="1474" w:header="851" w:footer="992" w:gutter="0"/>
          <w:cols w:space="425"/>
          <w:docGrid w:type="lines" w:linePitch="360"/>
        </w:sectPr>
      </w:pPr>
    </w:p>
    <w:p w:rsidR="001F330D" w:rsidRPr="001F330D" w:rsidRDefault="001F330D" w:rsidP="001F330D">
      <w:pPr>
        <w:widowControl/>
        <w:spacing w:line="620" w:lineRule="exact"/>
        <w:ind w:firstLineChars="200" w:firstLine="640"/>
        <w:jc w:val="both"/>
        <w:textAlignment w:val="baseline"/>
        <w:rPr>
          <w:rFonts w:ascii="Times New Roman" w:hAnsi="Times New Roman"/>
          <w:color w:val="000000"/>
          <w:kern w:val="0"/>
          <w:sz w:val="32"/>
          <w:szCs w:val="32"/>
        </w:rPr>
      </w:pPr>
      <w:r w:rsidRPr="001F330D">
        <w:rPr>
          <w:rFonts w:ascii="Times New Roman" w:hAnsi="Times New Roman"/>
          <w:color w:val="000000"/>
          <w:kern w:val="0"/>
          <w:sz w:val="32"/>
          <w:szCs w:val="32"/>
          <w:bdr w:val="none" w:sz="0" w:space="0" w:color="auto" w:frame="1"/>
        </w:rPr>
        <w:t>ini na padadurina’an za ’aputr mu, maw na saasaleman za ’aputr. azu a temakakesi mi ziya kana palrivak na takesiyan mu, kana takakesiyan nganguwayan ulra a makiteng a sinasalem za ’aputr, kana wariwari ziya mu ulra na temakakesi marevulavulas temapesi’ zi remevay kana tralunan. nu mi ’aputr mu, salaw kana vulay. maw mu nu medek kana katalaulepan na vutreliyan zi nu derun mu, iniyan za trau za menana’u, na ’aputr mu minatray. nu mareveliyas ta mukuwa i kungkuwan mu, ta asalraw temulre’ay semalem izu na sinalemam kana ’aputr.</w:t>
      </w:r>
    </w:p>
    <w:p w:rsidR="001F330D" w:rsidRDefault="001F330D" w:rsidP="001F330D">
      <w:pPr>
        <w:widowControl/>
        <w:spacing w:line="620" w:lineRule="exact"/>
        <w:ind w:firstLineChars="200" w:firstLine="640"/>
        <w:jc w:val="both"/>
        <w:textAlignment w:val="baseline"/>
        <w:rPr>
          <w:rFonts w:ascii="Times New Roman" w:hAnsi="Times New Roman"/>
          <w:color w:val="000000"/>
          <w:kern w:val="0"/>
          <w:sz w:val="32"/>
          <w:szCs w:val="32"/>
          <w:bdr w:val="none" w:sz="0" w:space="0" w:color="auto" w:frame="1"/>
        </w:rPr>
      </w:pPr>
      <w:r w:rsidRPr="001F330D">
        <w:rPr>
          <w:rFonts w:ascii="Times New Roman" w:hAnsi="Times New Roman"/>
          <w:color w:val="000000"/>
          <w:kern w:val="0"/>
          <w:sz w:val="32"/>
          <w:szCs w:val="32"/>
          <w:bdr w:val="none" w:sz="0" w:space="0" w:color="auto" w:frame="1"/>
        </w:rPr>
        <w:t>ini na padurina’an kana ’aputr maw na pakavulavulay kana takesiyan zi maw i ruma’. nintaw nana’uwan za trau. nu temulralre’ay ta mena’u kana padurina’an na ’aputr mu, kamawan ta za paailran kana ve’enin, ta puwayanay peniya ta anger, nu purpatiwla ta mu, na tralunan mu, tu atravay lra na ’aputr. nu maranger ta pakavulay kana tu pini’aputran zi vulay nu mena’u ta, ’azi mawmaw temapesi’ remevay kana tralunan. na marum tu sa’az zatu vira’ ta hartimaw ’ematelr. nu semasever mu, ta pudarukay kana patremel. nu ta kasazuwaw temapesi’ zi nu pasalaw ta iputremel mu, matupa’ tu rami zi minatray. maw izu nu mena’u ta kana padurina’an mu, ta pahetremanay zi ta pangetrengetranay ta anger, ’azi ta temaatelak za ta inana’u.</w:t>
      </w:r>
    </w:p>
    <w:p w:rsidR="001D0F06" w:rsidRPr="001F330D" w:rsidRDefault="001D0F06" w:rsidP="001F330D">
      <w:pPr>
        <w:widowControl/>
        <w:spacing w:line="620" w:lineRule="exact"/>
        <w:ind w:firstLineChars="200" w:firstLine="640"/>
        <w:jc w:val="both"/>
        <w:textAlignment w:val="baseline"/>
        <w:rPr>
          <w:rFonts w:ascii="Times New Roman" w:hAnsi="Times New Roman"/>
          <w:color w:val="000000"/>
          <w:kern w:val="0"/>
          <w:sz w:val="32"/>
          <w:szCs w:val="32"/>
        </w:rPr>
      </w:pPr>
    </w:p>
    <w:p w:rsidR="001F330D" w:rsidRPr="001F330D" w:rsidRDefault="001F330D" w:rsidP="001F330D">
      <w:pPr>
        <w:widowControl/>
        <w:spacing w:line="620" w:lineRule="exact"/>
        <w:ind w:firstLineChars="200" w:firstLine="640"/>
        <w:jc w:val="both"/>
        <w:textAlignment w:val="baseline"/>
        <w:rPr>
          <w:rFonts w:ascii="Times New Roman" w:hAnsi="Times New Roman"/>
          <w:color w:val="000000"/>
          <w:kern w:val="0"/>
          <w:sz w:val="32"/>
          <w:szCs w:val="32"/>
        </w:rPr>
      </w:pPr>
      <w:r w:rsidRPr="001F330D">
        <w:rPr>
          <w:rFonts w:ascii="Times New Roman" w:hAnsi="Times New Roman"/>
          <w:color w:val="000000"/>
          <w:kern w:val="0"/>
          <w:sz w:val="32"/>
          <w:szCs w:val="32"/>
        </w:rPr>
        <w:t xml:space="preserve">inta mu ta kazalramaw na eman ’aputran mu mi’aputr nu kaseveran, ulra na’aputr mu, mi’aputr nu derun, zi ulra na ’aputr mu, kana wariwari </w:t>
      </w:r>
      <w:r w:rsidRPr="001F330D">
        <w:rPr>
          <w:rFonts w:ascii="Times New Roman" w:hAnsi="Times New Roman"/>
          <w:color w:val="000000"/>
          <w:kern w:val="0"/>
          <w:sz w:val="32"/>
          <w:szCs w:val="32"/>
        </w:rPr>
        <w:t>ziya mu mi’aputr, ulra na ’aputr nu mi’aputr mu sawariyan. ulra na ’aputr nu semavalr mu, mi’aputr, nu alusu kadaw mu, ma’ail lra. nu mazalram ta kana ’aputr nu aidan mu semalem ta, nu aidan mu mi’aputr, maruwa ta pakamia’aputr kanan sinaleman na padurina’an na ’aputr.</w:t>
      </w:r>
    </w:p>
    <w:p w:rsidR="001F330D" w:rsidRPr="001F330D" w:rsidRDefault="001F330D" w:rsidP="001F330D">
      <w:pPr>
        <w:widowControl/>
        <w:spacing w:line="620" w:lineRule="exact"/>
        <w:ind w:firstLineChars="200" w:firstLine="640"/>
        <w:jc w:val="both"/>
        <w:textAlignment w:val="baseline"/>
        <w:rPr>
          <w:rFonts w:ascii="Times New Roman" w:hAnsi="Times New Roman"/>
          <w:color w:val="000000"/>
          <w:kern w:val="0"/>
          <w:sz w:val="32"/>
          <w:szCs w:val="32"/>
        </w:rPr>
      </w:pPr>
      <w:r w:rsidRPr="001F330D">
        <w:rPr>
          <w:rFonts w:ascii="Times New Roman" w:hAnsi="Times New Roman"/>
          <w:color w:val="000000"/>
          <w:kern w:val="0"/>
          <w:sz w:val="32"/>
          <w:szCs w:val="32"/>
          <w:bdr w:val="none" w:sz="0" w:space="0" w:color="auto" w:frame="1"/>
        </w:rPr>
        <w:t>i padurina’an mu, mazalram ta lra ’azi mawmaw na ’aputr ta inana’uawan. ulra na tu ’aputr mu ’azi vulay, maw mu nantu vira’ tu pinivalrayan salaw semenan zi kirkamelri, maw na nana’uwan tu vira’.</w:t>
      </w:r>
    </w:p>
    <w:p w:rsidR="001F330D" w:rsidRPr="001F330D" w:rsidRDefault="001F330D" w:rsidP="001F330D">
      <w:pPr>
        <w:widowControl/>
        <w:spacing w:line="620" w:lineRule="exact"/>
        <w:ind w:firstLineChars="200" w:firstLine="640"/>
        <w:jc w:val="both"/>
        <w:textAlignment w:val="baseline"/>
        <w:rPr>
          <w:rFonts w:ascii="Times New Roman" w:hAnsi="Times New Roman"/>
          <w:color w:val="000000"/>
          <w:kern w:val="0"/>
          <w:sz w:val="32"/>
          <w:szCs w:val="32"/>
        </w:rPr>
      </w:pPr>
      <w:r w:rsidRPr="001F330D">
        <w:rPr>
          <w:rFonts w:ascii="Times New Roman" w:hAnsi="Times New Roman"/>
          <w:color w:val="000000"/>
          <w:kern w:val="0"/>
          <w:sz w:val="32"/>
          <w:szCs w:val="32"/>
          <w:bdr w:val="none" w:sz="0" w:space="0" w:color="auto" w:frame="1"/>
        </w:rPr>
        <w:t>inta na pinuyumayan mu, nu patrepa ta kana ta saasaharan, ka’azi mi’aputr kana ’inupiz. maw izu inta na mawan ziyan mu, nu midare’ za makiteng mu, ’azi malaalup semalem kana vuiyung, na kungiya, na lranghi, na tamulamulang, na ’asap, zi maw na tava, nanni na ta ina’upiz  na ’aputr.</w:t>
      </w:r>
    </w:p>
    <w:p w:rsidR="001F330D" w:rsidRDefault="001F330D" w:rsidP="001F330D">
      <w:pPr>
        <w:widowControl/>
        <w:spacing w:line="620" w:lineRule="exact"/>
        <w:ind w:firstLineChars="200" w:firstLine="640"/>
        <w:jc w:val="both"/>
        <w:textAlignment w:val="baseline"/>
        <w:rPr>
          <w:rFonts w:ascii="Times New Roman" w:hAnsi="Times New Roman"/>
          <w:color w:val="000000"/>
          <w:kern w:val="0"/>
          <w:sz w:val="32"/>
          <w:szCs w:val="32"/>
          <w:bdr w:val="none" w:sz="0" w:space="0" w:color="auto" w:frame="1"/>
        </w:rPr>
        <w:sectPr w:rsidR="001F330D" w:rsidSect="001F330D">
          <w:type w:val="continuous"/>
          <w:pgSz w:w="23814" w:h="16839" w:orient="landscape" w:code="8"/>
          <w:pgMar w:top="1134" w:right="1474" w:bottom="1134" w:left="1474" w:header="851" w:footer="992" w:gutter="0"/>
          <w:cols w:num="2" w:space="1200"/>
          <w:docGrid w:type="lines" w:linePitch="360"/>
        </w:sectPr>
      </w:pPr>
      <w:r w:rsidRPr="001F330D">
        <w:rPr>
          <w:rFonts w:ascii="Times New Roman" w:hAnsi="Times New Roman"/>
          <w:color w:val="000000"/>
          <w:kern w:val="0"/>
          <w:sz w:val="32"/>
          <w:szCs w:val="32"/>
          <w:bdr w:val="none" w:sz="0" w:space="0" w:color="auto" w:frame="1"/>
        </w:rPr>
        <w:t xml:space="preserve">na hareman na trau nu pararahan mu, tu piangeraw kemuret zatu saasaleman kana ’aputr. ’azi maya’ za marekamelrimeri, maaya’ kana mariwariwan mi’aputr. nu vulay ta padurina’an na sinaleman kana ’aputr, nanta ruma’ mu, nu mena’u ta mu, kamawan za mikaazu. nu mena’u ta kana ’aputr mu, muvakar ta piniangeran. inta mu nu saasalem ta za ’aputr mu mazalram ta lra kana tu ngadan na ’aputr, na marekamelrimelri na sasalem. nu miwari ta mu, ulra awayan </w:t>
      </w:r>
      <w:r w:rsidR="001D0F06">
        <w:rPr>
          <w:rFonts w:ascii="Times New Roman" w:hAnsi="Times New Roman"/>
          <w:color w:val="000000"/>
          <w:kern w:val="0"/>
          <w:sz w:val="32"/>
          <w:szCs w:val="32"/>
          <w:bdr w:val="none" w:sz="0" w:space="0" w:color="auto" w:frame="1"/>
        </w:rPr>
        <w:t xml:space="preserve">pahuahuwan za ta urauratr, zata </w:t>
      </w:r>
      <w:r w:rsidRPr="001F330D">
        <w:rPr>
          <w:rFonts w:ascii="Times New Roman" w:hAnsi="Times New Roman"/>
          <w:color w:val="000000"/>
          <w:kern w:val="0"/>
          <w:sz w:val="32"/>
          <w:szCs w:val="32"/>
          <w:bdr w:val="none" w:sz="0" w:space="0" w:color="auto" w:frame="1"/>
        </w:rPr>
        <w:t>ukak.</w:t>
      </w:r>
    </w:p>
    <w:p w:rsidR="001F330D" w:rsidRPr="001F330D" w:rsidRDefault="001F330D" w:rsidP="001F330D">
      <w:pPr>
        <w:widowControl/>
        <w:jc w:val="center"/>
        <w:textAlignment w:val="baseline"/>
        <w:rPr>
          <w:rFonts w:ascii="標楷體" w:eastAsia="標楷體" w:hAnsi="標楷體" w:cs="新細明體"/>
          <w:color w:val="000000"/>
          <w:kern w:val="0"/>
          <w:sz w:val="40"/>
          <w:szCs w:val="40"/>
        </w:rPr>
      </w:pPr>
      <w:r w:rsidRPr="001F330D">
        <w:rPr>
          <w:rFonts w:ascii="Times New Roman" w:eastAsia="標楷體" w:hAnsi="Times New Roman"/>
          <w:color w:val="000000"/>
          <w:kern w:val="0"/>
          <w:sz w:val="40"/>
          <w:szCs w:val="40"/>
        </w:rPr>
        <w:lastRenderedPageBreak/>
        <w:t xml:space="preserve">107 </w:t>
      </w:r>
      <w:r w:rsidRPr="001F330D">
        <w:rPr>
          <w:rFonts w:ascii="Times New Roman" w:eastAsia="標楷體" w:hAnsi="Times New Roman"/>
          <w:color w:val="000000"/>
          <w:kern w:val="0"/>
          <w:sz w:val="40"/>
          <w:szCs w:val="40"/>
        </w:rPr>
        <w:t>年全國語文競賽原住民族語朗讀【知本卑南語】</w:t>
      </w:r>
      <w:r w:rsidRPr="001F330D">
        <w:rPr>
          <w:rFonts w:ascii="Times New Roman" w:eastAsia="標楷體" w:hAnsi="Times New Roman"/>
          <w:color w:val="000000"/>
          <w:kern w:val="0"/>
          <w:sz w:val="40"/>
          <w:szCs w:val="40"/>
        </w:rPr>
        <w:t xml:space="preserve"> </w:t>
      </w:r>
      <w:r w:rsidRPr="001F330D">
        <w:rPr>
          <w:rFonts w:ascii="Times New Roman" w:eastAsia="標楷體" w:hAnsi="Times New Roman"/>
          <w:color w:val="000000"/>
          <w:kern w:val="0"/>
          <w:sz w:val="40"/>
          <w:szCs w:val="40"/>
        </w:rPr>
        <w:t>高中學生組</w:t>
      </w:r>
      <w:r w:rsidRPr="001F330D">
        <w:rPr>
          <w:rFonts w:ascii="Times New Roman" w:eastAsia="標楷體" w:hAnsi="Times New Roman"/>
          <w:color w:val="000000"/>
          <w:kern w:val="0"/>
          <w:sz w:val="40"/>
          <w:szCs w:val="40"/>
        </w:rPr>
        <w:t xml:space="preserve"> </w:t>
      </w:r>
      <w:r w:rsidRPr="001F330D">
        <w:rPr>
          <w:rFonts w:ascii="Times New Roman" w:eastAsia="標楷體" w:hAnsi="Times New Roman"/>
          <w:color w:val="000000"/>
          <w:kern w:val="0"/>
          <w:sz w:val="40"/>
          <w:szCs w:val="40"/>
        </w:rPr>
        <w:t>編號</w:t>
      </w:r>
      <w:r w:rsidRPr="001F330D">
        <w:rPr>
          <w:rFonts w:ascii="Times New Roman" w:eastAsia="標楷體" w:hAnsi="Times New Roman"/>
          <w:color w:val="000000"/>
          <w:kern w:val="0"/>
          <w:sz w:val="40"/>
          <w:szCs w:val="40"/>
        </w:rPr>
        <w:t xml:space="preserve"> 4 </w:t>
      </w:r>
      <w:r w:rsidRPr="001F330D">
        <w:rPr>
          <w:rFonts w:ascii="Times New Roman" w:eastAsia="標楷體" w:hAnsi="Times New Roman"/>
          <w:color w:val="000000"/>
          <w:kern w:val="0"/>
          <w:sz w:val="40"/>
          <w:szCs w:val="40"/>
        </w:rPr>
        <w:t>號</w:t>
      </w:r>
    </w:p>
    <w:p w:rsidR="001F330D" w:rsidRPr="001F330D" w:rsidRDefault="001F330D" w:rsidP="001F330D">
      <w:pPr>
        <w:widowControl/>
        <w:jc w:val="center"/>
        <w:textAlignment w:val="baseline"/>
        <w:rPr>
          <w:rFonts w:ascii="標楷體" w:eastAsia="標楷體" w:hAnsi="標楷體" w:cs="新細明體"/>
          <w:color w:val="000000"/>
          <w:kern w:val="0"/>
          <w:sz w:val="40"/>
          <w:szCs w:val="40"/>
        </w:rPr>
      </w:pPr>
      <w:r w:rsidRPr="001F330D">
        <w:rPr>
          <w:rFonts w:ascii="標楷體" w:eastAsia="標楷體" w:hAnsi="標楷體" w:cs="新細明體" w:hint="eastAsia"/>
          <w:color w:val="000000"/>
          <w:kern w:val="0"/>
          <w:sz w:val="40"/>
          <w:szCs w:val="40"/>
        </w:rPr>
        <w:t>盾牌故事</w:t>
      </w:r>
    </w:p>
    <w:p w:rsidR="001F330D" w:rsidRDefault="001F330D" w:rsidP="001F330D">
      <w:pPr>
        <w:widowControl/>
        <w:spacing w:line="520" w:lineRule="atLeast"/>
        <w:jc w:val="both"/>
        <w:textAlignment w:val="baseline"/>
        <w:rPr>
          <w:rFonts w:ascii="inherit" w:eastAsia="標楷體" w:hAnsi="inherit" w:cs="新細明體" w:hint="eastAsia"/>
          <w:color w:val="000000"/>
          <w:kern w:val="0"/>
          <w:sz w:val="32"/>
          <w:szCs w:val="32"/>
        </w:rPr>
      </w:pPr>
    </w:p>
    <w:p w:rsidR="001F330D" w:rsidRDefault="001F330D" w:rsidP="001F330D">
      <w:pPr>
        <w:widowControl/>
        <w:spacing w:line="520" w:lineRule="atLeast"/>
        <w:jc w:val="both"/>
        <w:textAlignment w:val="baseline"/>
        <w:rPr>
          <w:rFonts w:ascii="inherit" w:eastAsia="標楷體" w:hAnsi="inherit" w:cs="新細明體" w:hint="eastAsia"/>
          <w:color w:val="000000"/>
          <w:kern w:val="0"/>
          <w:sz w:val="32"/>
          <w:szCs w:val="32"/>
        </w:rPr>
        <w:sectPr w:rsidR="001F330D" w:rsidSect="001F330D">
          <w:type w:val="continuous"/>
          <w:pgSz w:w="23814" w:h="16839" w:orient="landscape" w:code="8"/>
          <w:pgMar w:top="1134" w:right="1474" w:bottom="1134" w:left="1474" w:header="851" w:footer="992" w:gutter="0"/>
          <w:cols w:space="425"/>
          <w:docGrid w:type="lines" w:linePitch="360"/>
        </w:sectPr>
      </w:pPr>
    </w:p>
    <w:p w:rsidR="00CE2B88" w:rsidRPr="00CE2B88" w:rsidRDefault="00CE2B88" w:rsidP="00793D46">
      <w:pPr>
        <w:widowControl/>
        <w:spacing w:line="720" w:lineRule="exact"/>
        <w:ind w:firstLineChars="200" w:firstLine="640"/>
        <w:jc w:val="both"/>
        <w:textAlignment w:val="baseline"/>
        <w:rPr>
          <w:rFonts w:ascii="inherit" w:eastAsia="標楷體" w:hAnsi="inherit" w:cs="新細明體"/>
          <w:color w:val="000000"/>
          <w:kern w:val="0"/>
          <w:sz w:val="32"/>
          <w:szCs w:val="32"/>
        </w:rPr>
      </w:pPr>
      <w:bookmarkStart w:id="0" w:name="_GoBack"/>
      <w:r w:rsidRPr="00CE2B88">
        <w:rPr>
          <w:rFonts w:ascii="inherit" w:eastAsia="標楷體" w:hAnsi="inherit" w:cs="新細明體"/>
          <w:color w:val="000000"/>
          <w:kern w:val="0"/>
          <w:sz w:val="32"/>
          <w:szCs w:val="32"/>
        </w:rPr>
        <w:t>盾牌對男人而言最重要。</w:t>
      </w:r>
    </w:p>
    <w:p w:rsidR="008B472F" w:rsidRDefault="00CE2B88" w:rsidP="00793D46">
      <w:pPr>
        <w:widowControl/>
        <w:spacing w:line="720" w:lineRule="exact"/>
        <w:ind w:firstLineChars="200" w:firstLine="640"/>
        <w:jc w:val="both"/>
        <w:textAlignment w:val="baseline"/>
        <w:rPr>
          <w:rFonts w:ascii="inherit" w:eastAsia="標楷體" w:hAnsi="inherit" w:cs="新細明體"/>
          <w:color w:val="000000"/>
          <w:kern w:val="0"/>
          <w:sz w:val="32"/>
          <w:szCs w:val="32"/>
        </w:rPr>
      </w:pPr>
      <w:r>
        <w:rPr>
          <w:rFonts w:ascii="inherit" w:eastAsia="標楷體" w:hAnsi="inherit" w:cs="新細明體"/>
          <w:color w:val="000000"/>
          <w:kern w:val="0"/>
          <w:sz w:val="32"/>
          <w:szCs w:val="32"/>
        </w:rPr>
        <w:t>那一年，</w:t>
      </w:r>
      <w:r>
        <w:rPr>
          <w:rFonts w:ascii="inherit" w:eastAsia="標楷體" w:hAnsi="inherit" w:cs="新細明體" w:hint="eastAsia"/>
          <w:color w:val="000000"/>
          <w:kern w:val="0"/>
          <w:sz w:val="32"/>
          <w:szCs w:val="32"/>
        </w:rPr>
        <w:t>一位青年力氣很大、</w:t>
      </w:r>
      <w:r>
        <w:rPr>
          <w:rFonts w:ascii="inherit" w:eastAsia="標楷體" w:hAnsi="inherit" w:cs="新細明體"/>
          <w:color w:val="000000"/>
          <w:kern w:val="0"/>
          <w:sz w:val="32"/>
          <w:szCs w:val="32"/>
        </w:rPr>
        <w:t>動作又快，</w:t>
      </w:r>
      <w:r>
        <w:rPr>
          <w:rFonts w:ascii="inherit" w:eastAsia="標楷體" w:hAnsi="inherit" w:cs="新細明體" w:hint="eastAsia"/>
          <w:color w:val="000000"/>
          <w:kern w:val="0"/>
          <w:sz w:val="32"/>
          <w:szCs w:val="32"/>
        </w:rPr>
        <w:t>上山</w:t>
      </w:r>
      <w:r>
        <w:rPr>
          <w:rFonts w:ascii="inherit" w:eastAsia="標楷體" w:hAnsi="inherit" w:cs="新細明體"/>
          <w:color w:val="000000"/>
          <w:kern w:val="0"/>
          <w:sz w:val="32"/>
          <w:szCs w:val="32"/>
        </w:rPr>
        <w:t>參加砍頭，砍到頭回來</w:t>
      </w:r>
      <w:r>
        <w:rPr>
          <w:rFonts w:ascii="inherit" w:eastAsia="標楷體" w:hAnsi="inherit" w:cs="新細明體" w:hint="eastAsia"/>
          <w:color w:val="000000"/>
          <w:kern w:val="0"/>
          <w:sz w:val="32"/>
          <w:szCs w:val="32"/>
        </w:rPr>
        <w:t>，</w:t>
      </w:r>
      <w:r w:rsidR="00793D46">
        <w:rPr>
          <w:rFonts w:ascii="inherit" w:eastAsia="標楷體" w:hAnsi="inherit" w:cs="新細明體"/>
          <w:color w:val="000000"/>
          <w:kern w:val="0"/>
          <w:sz w:val="32"/>
          <w:szCs w:val="32"/>
        </w:rPr>
        <w:t>大家</w:t>
      </w:r>
      <w:r>
        <w:rPr>
          <w:rFonts w:ascii="inherit" w:eastAsia="標楷體" w:hAnsi="inherit" w:cs="新細明體"/>
          <w:color w:val="000000"/>
          <w:kern w:val="0"/>
          <w:sz w:val="32"/>
          <w:szCs w:val="32"/>
        </w:rPr>
        <w:t>圍坐在火邊，</w:t>
      </w:r>
      <w:r>
        <w:rPr>
          <w:rFonts w:ascii="inherit" w:eastAsia="標楷體" w:hAnsi="inherit" w:cs="新細明體" w:hint="eastAsia"/>
          <w:color w:val="000000"/>
          <w:kern w:val="0"/>
          <w:sz w:val="32"/>
          <w:szCs w:val="32"/>
        </w:rPr>
        <w:t>他</w:t>
      </w:r>
      <w:r>
        <w:rPr>
          <w:rFonts w:ascii="inherit" w:eastAsia="標楷體" w:hAnsi="inherit" w:cs="新細明體"/>
          <w:color w:val="000000"/>
          <w:kern w:val="0"/>
          <w:sz w:val="32"/>
          <w:szCs w:val="32"/>
        </w:rPr>
        <w:t>想要被讚揚，</w:t>
      </w:r>
      <w:r w:rsidR="00793D46">
        <w:rPr>
          <w:rFonts w:ascii="inherit" w:eastAsia="標楷體" w:hAnsi="inherit" w:cs="新細明體" w:hint="eastAsia"/>
          <w:color w:val="000000"/>
          <w:kern w:val="0"/>
          <w:sz w:val="32"/>
          <w:szCs w:val="32"/>
        </w:rPr>
        <w:t>便</w:t>
      </w:r>
      <w:r>
        <w:rPr>
          <w:rFonts w:ascii="inherit" w:eastAsia="標楷體" w:hAnsi="inherit" w:cs="新細明體"/>
          <w:color w:val="000000"/>
          <w:kern w:val="0"/>
          <w:sz w:val="32"/>
          <w:szCs w:val="32"/>
        </w:rPr>
        <w:t>抓住</w:t>
      </w:r>
      <w:r w:rsidR="00793D46">
        <w:rPr>
          <w:rFonts w:ascii="inherit" w:eastAsia="標楷體" w:hAnsi="inherit" w:cs="新細明體"/>
          <w:color w:val="000000"/>
          <w:kern w:val="0"/>
          <w:sz w:val="32"/>
          <w:szCs w:val="32"/>
        </w:rPr>
        <w:t>板凳</w:t>
      </w:r>
      <w:r w:rsidR="00793D46">
        <w:rPr>
          <w:rFonts w:ascii="inherit" w:eastAsia="標楷體" w:hAnsi="inherit" w:cs="新細明體" w:hint="eastAsia"/>
          <w:color w:val="000000"/>
          <w:kern w:val="0"/>
          <w:sz w:val="32"/>
          <w:szCs w:val="32"/>
        </w:rPr>
        <w:t>發出</w:t>
      </w:r>
      <w:r w:rsidRPr="00CE2B88">
        <w:rPr>
          <w:rFonts w:ascii="inherit" w:eastAsia="標楷體" w:hAnsi="inherit" w:cs="新細明體"/>
          <w:color w:val="000000"/>
          <w:kern w:val="0"/>
          <w:sz w:val="32"/>
          <w:szCs w:val="32"/>
        </w:rPr>
        <w:t>「魄</w:t>
      </w:r>
      <w:r w:rsidRPr="00CE2B88">
        <w:rPr>
          <w:rFonts w:ascii="inherit" w:eastAsia="標楷體" w:hAnsi="inherit" w:cs="新細明體"/>
          <w:color w:val="000000"/>
          <w:kern w:val="0"/>
          <w:sz w:val="32"/>
          <w:szCs w:val="32"/>
          <w:bdr w:val="none" w:sz="0" w:space="0" w:color="auto" w:frame="1"/>
        </w:rPr>
        <w:t>！</w:t>
      </w:r>
      <w:r w:rsidRPr="00CE2B88">
        <w:rPr>
          <w:rFonts w:ascii="inherit" w:eastAsia="標楷體" w:hAnsi="inherit" w:cs="新細明體"/>
          <w:color w:val="000000"/>
          <w:kern w:val="0"/>
          <w:sz w:val="32"/>
          <w:szCs w:val="32"/>
        </w:rPr>
        <w:t>魄！」之聲跳</w:t>
      </w:r>
      <w:r w:rsidR="00793D46">
        <w:rPr>
          <w:rFonts w:ascii="inherit" w:eastAsia="標楷體" w:hAnsi="inherit" w:cs="新細明體" w:hint="eastAsia"/>
          <w:color w:val="000000"/>
          <w:kern w:val="0"/>
          <w:sz w:val="32"/>
          <w:szCs w:val="32"/>
        </w:rPr>
        <w:t>了</w:t>
      </w:r>
      <w:r w:rsidR="00793D46">
        <w:rPr>
          <w:rFonts w:ascii="inherit" w:eastAsia="標楷體" w:hAnsi="inherit" w:cs="新細明體"/>
          <w:color w:val="000000"/>
          <w:kern w:val="0"/>
          <w:sz w:val="32"/>
          <w:szCs w:val="32"/>
        </w:rPr>
        <w:t>起來，大家一看立刻覺悟</w:t>
      </w:r>
      <w:r w:rsidR="00793D46">
        <w:rPr>
          <w:rFonts w:ascii="inherit" w:eastAsia="標楷體" w:hAnsi="inherit" w:cs="新細明體" w:hint="eastAsia"/>
          <w:color w:val="000000"/>
          <w:kern w:val="0"/>
          <w:sz w:val="32"/>
          <w:szCs w:val="32"/>
        </w:rPr>
        <w:t>，</w:t>
      </w:r>
      <w:r w:rsidRPr="00CE2B88">
        <w:rPr>
          <w:rFonts w:ascii="inherit" w:eastAsia="標楷體" w:hAnsi="inherit" w:cs="新細明體"/>
          <w:color w:val="000000"/>
          <w:kern w:val="0"/>
          <w:sz w:val="32"/>
          <w:szCs w:val="32"/>
        </w:rPr>
        <w:t>「拉</w:t>
      </w:r>
      <w:r w:rsidRPr="00CE2B88">
        <w:rPr>
          <w:rFonts w:ascii="inherit" w:eastAsia="標楷體" w:hAnsi="inherit" w:cs="新細明體"/>
          <w:color w:val="000000"/>
          <w:kern w:val="0"/>
          <w:sz w:val="32"/>
          <w:szCs w:val="32"/>
          <w:bdr w:val="none" w:sz="0" w:space="0" w:color="auto" w:frame="1"/>
        </w:rPr>
        <w:t>！</w:t>
      </w:r>
      <w:r w:rsidR="00793D46">
        <w:rPr>
          <w:rFonts w:ascii="inherit" w:eastAsia="標楷體" w:hAnsi="inherit" w:cs="新細明體"/>
          <w:color w:val="000000"/>
          <w:kern w:val="0"/>
          <w:sz w:val="32"/>
          <w:szCs w:val="32"/>
        </w:rPr>
        <w:t>拉！怎麼這樣？」祭司</w:t>
      </w:r>
      <w:r w:rsidRPr="00CE2B88">
        <w:rPr>
          <w:rFonts w:ascii="inherit" w:eastAsia="標楷體" w:hAnsi="inherit" w:cs="新細明體"/>
          <w:color w:val="000000"/>
          <w:kern w:val="0"/>
          <w:sz w:val="32"/>
          <w:szCs w:val="32"/>
        </w:rPr>
        <w:t>發言：「這是我們今年的英雄好漢</w:t>
      </w:r>
      <w:r>
        <w:rPr>
          <w:rFonts w:ascii="inherit" w:eastAsia="標楷體" w:hAnsi="inherit" w:cs="新細明體" w:hint="eastAsia"/>
          <w:color w:val="000000"/>
          <w:kern w:val="0"/>
          <w:sz w:val="32"/>
          <w:szCs w:val="32"/>
        </w:rPr>
        <w:t>。</w:t>
      </w:r>
      <w:r w:rsidR="008B472F">
        <w:rPr>
          <w:rFonts w:ascii="inherit" w:eastAsia="標楷體" w:hAnsi="inherit" w:cs="新細明體"/>
          <w:color w:val="000000"/>
          <w:kern w:val="0"/>
          <w:sz w:val="32"/>
          <w:szCs w:val="32"/>
        </w:rPr>
        <w:t>」</w:t>
      </w:r>
    </w:p>
    <w:p w:rsidR="00793D46" w:rsidRDefault="008B472F" w:rsidP="00793D46">
      <w:pPr>
        <w:widowControl/>
        <w:spacing w:line="720" w:lineRule="exact"/>
        <w:ind w:firstLineChars="200" w:firstLine="640"/>
        <w:jc w:val="both"/>
        <w:textAlignment w:val="baseline"/>
        <w:rPr>
          <w:rFonts w:ascii="inherit" w:eastAsia="標楷體" w:hAnsi="inherit" w:cs="新細明體"/>
          <w:color w:val="000000"/>
          <w:kern w:val="0"/>
          <w:sz w:val="32"/>
          <w:szCs w:val="32"/>
        </w:rPr>
      </w:pPr>
      <w:r>
        <w:rPr>
          <w:rFonts w:ascii="inherit" w:eastAsia="標楷體" w:hAnsi="inherit" w:cs="新細明體" w:hint="eastAsia"/>
          <w:color w:val="000000"/>
          <w:kern w:val="0"/>
          <w:sz w:val="32"/>
          <w:szCs w:val="32"/>
        </w:rPr>
        <w:t>用板凳</w:t>
      </w:r>
      <w:r>
        <w:rPr>
          <w:rFonts w:ascii="inherit" w:eastAsia="標楷體" w:hAnsi="inherit" w:cs="新細明體"/>
          <w:color w:val="000000"/>
          <w:kern w:val="0"/>
          <w:sz w:val="32"/>
          <w:szCs w:val="32"/>
        </w:rPr>
        <w:t>製作</w:t>
      </w:r>
      <w:r w:rsidR="00793D46">
        <w:rPr>
          <w:rFonts w:ascii="inherit" w:eastAsia="標楷體" w:hAnsi="inherit" w:cs="新細明體"/>
          <w:color w:val="000000"/>
          <w:kern w:val="0"/>
          <w:sz w:val="32"/>
          <w:szCs w:val="32"/>
        </w:rPr>
        <w:t>盾牌，</w:t>
      </w:r>
      <w:r w:rsidR="00CE2B88" w:rsidRPr="00CE2B88">
        <w:rPr>
          <w:rFonts w:ascii="inherit" w:eastAsia="標楷體" w:hAnsi="inherit" w:cs="新細明體"/>
          <w:color w:val="000000"/>
          <w:kern w:val="0"/>
          <w:sz w:val="32"/>
          <w:szCs w:val="32"/>
        </w:rPr>
        <w:t>有獵到頭的人輪流跳盾牌舞，體力好的人能玩一圈</w:t>
      </w:r>
      <w:r w:rsidR="00793D46">
        <w:rPr>
          <w:rFonts w:ascii="inherit" w:eastAsia="標楷體" w:hAnsi="inherit" w:cs="新細明體" w:hint="eastAsia"/>
          <w:color w:val="000000"/>
          <w:kern w:val="0"/>
          <w:sz w:val="32"/>
          <w:szCs w:val="32"/>
        </w:rPr>
        <w:t>，</w:t>
      </w:r>
      <w:r w:rsidR="00793D46">
        <w:rPr>
          <w:rFonts w:ascii="inherit" w:eastAsia="標楷體" w:hAnsi="inherit" w:cs="新細明體"/>
          <w:color w:val="000000"/>
          <w:kern w:val="0"/>
          <w:sz w:val="32"/>
          <w:szCs w:val="32"/>
        </w:rPr>
        <w:t>盾牌</w:t>
      </w:r>
      <w:r w:rsidR="00793D46">
        <w:rPr>
          <w:rFonts w:ascii="inherit" w:eastAsia="標楷體" w:hAnsi="inherit" w:cs="新細明體" w:hint="eastAsia"/>
          <w:color w:val="000000"/>
          <w:kern w:val="0"/>
          <w:sz w:val="32"/>
          <w:szCs w:val="32"/>
        </w:rPr>
        <w:t>以</w:t>
      </w:r>
      <w:r w:rsidR="00793D46">
        <w:rPr>
          <w:rFonts w:ascii="inherit" w:eastAsia="標楷體" w:hAnsi="inherit" w:cs="新細明體"/>
          <w:color w:val="000000"/>
          <w:kern w:val="0"/>
          <w:sz w:val="32"/>
          <w:szCs w:val="32"/>
        </w:rPr>
        <w:t>木板製作，板面畫人頭，後面有手把綁</w:t>
      </w:r>
      <w:r w:rsidR="00CE2B88" w:rsidRPr="00CE2B88">
        <w:rPr>
          <w:rFonts w:ascii="inherit" w:eastAsia="標楷體" w:hAnsi="inherit" w:cs="新細明體"/>
          <w:color w:val="000000"/>
          <w:kern w:val="0"/>
          <w:sz w:val="32"/>
          <w:szCs w:val="32"/>
        </w:rPr>
        <w:t>兩個鈴鐺，鈴鐺</w:t>
      </w:r>
      <w:r w:rsidR="00793D46">
        <w:rPr>
          <w:rFonts w:ascii="inherit" w:eastAsia="標楷體" w:hAnsi="inherit" w:cs="新細明體" w:hint="eastAsia"/>
          <w:color w:val="000000"/>
          <w:kern w:val="0"/>
          <w:sz w:val="32"/>
          <w:szCs w:val="32"/>
        </w:rPr>
        <w:t>呈</w:t>
      </w:r>
      <w:r w:rsidR="00793D46" w:rsidRPr="00CE2B88">
        <w:rPr>
          <w:rFonts w:ascii="inherit" w:eastAsia="標楷體" w:hAnsi="inherit" w:cs="新細明體"/>
          <w:color w:val="000000"/>
          <w:kern w:val="0"/>
          <w:sz w:val="32"/>
          <w:szCs w:val="32"/>
        </w:rPr>
        <w:t>長圓形</w:t>
      </w:r>
      <w:r w:rsidR="00793D46">
        <w:rPr>
          <w:rFonts w:ascii="inherit" w:eastAsia="標楷體" w:hAnsi="inherit" w:cs="新細明體" w:hint="eastAsia"/>
          <w:color w:val="000000"/>
          <w:kern w:val="0"/>
          <w:sz w:val="32"/>
          <w:szCs w:val="32"/>
        </w:rPr>
        <w:t>，以</w:t>
      </w:r>
      <w:r w:rsidR="00CE2B88" w:rsidRPr="00CE2B88">
        <w:rPr>
          <w:rFonts w:ascii="inherit" w:eastAsia="標楷體" w:hAnsi="inherit" w:cs="新細明體"/>
          <w:color w:val="000000"/>
          <w:kern w:val="0"/>
          <w:sz w:val="32"/>
          <w:szCs w:val="32"/>
        </w:rPr>
        <w:t>鐵板打成</w:t>
      </w:r>
      <w:r w:rsidR="00793D46">
        <w:rPr>
          <w:rFonts w:ascii="inherit" w:eastAsia="標楷體" w:hAnsi="inherit" w:cs="新細明體" w:hint="eastAsia"/>
          <w:color w:val="000000"/>
          <w:kern w:val="0"/>
          <w:sz w:val="32"/>
          <w:szCs w:val="32"/>
        </w:rPr>
        <w:t>，長</w:t>
      </w:r>
      <w:r w:rsidR="00793D46">
        <w:rPr>
          <w:rFonts w:ascii="inherit" w:eastAsia="標楷體" w:hAnsi="inherit" w:cs="新細明體"/>
          <w:color w:val="000000"/>
          <w:kern w:val="0"/>
          <w:sz w:val="32"/>
          <w:szCs w:val="32"/>
        </w:rPr>
        <w:t>約二十公分，中間吊著</w:t>
      </w:r>
      <w:r w:rsidR="00793D46" w:rsidRPr="00CE2B88">
        <w:rPr>
          <w:rFonts w:ascii="inherit" w:eastAsia="標楷體" w:hAnsi="inherit" w:cs="新細明體"/>
          <w:color w:val="000000"/>
          <w:kern w:val="0"/>
          <w:sz w:val="32"/>
          <w:szCs w:val="32"/>
        </w:rPr>
        <w:t>約五公分長</w:t>
      </w:r>
      <w:r w:rsidR="00793D46">
        <w:rPr>
          <w:rFonts w:ascii="inherit" w:eastAsia="標楷體" w:hAnsi="inherit" w:cs="新細明體" w:hint="eastAsia"/>
          <w:color w:val="000000"/>
          <w:kern w:val="0"/>
          <w:sz w:val="32"/>
          <w:szCs w:val="32"/>
        </w:rPr>
        <w:t>的</w:t>
      </w:r>
      <w:r w:rsidR="00CE2B88" w:rsidRPr="00CE2B88">
        <w:rPr>
          <w:rFonts w:ascii="inherit" w:eastAsia="標楷體" w:hAnsi="inherit" w:cs="新細明體"/>
          <w:color w:val="000000"/>
          <w:kern w:val="0"/>
          <w:sz w:val="32"/>
          <w:szCs w:val="32"/>
        </w:rPr>
        <w:t>鐵棒</w:t>
      </w:r>
      <w:r w:rsidR="00793D46">
        <w:rPr>
          <w:rFonts w:ascii="inherit" w:eastAsia="標楷體" w:hAnsi="inherit" w:cs="新細明體"/>
          <w:color w:val="000000"/>
          <w:kern w:val="0"/>
          <w:sz w:val="32"/>
          <w:szCs w:val="32"/>
        </w:rPr>
        <w:t>，重量約五公斤，</w:t>
      </w:r>
      <w:r w:rsidR="00CE2B88" w:rsidRPr="00CE2B88">
        <w:rPr>
          <w:rFonts w:ascii="inherit" w:eastAsia="標楷體" w:hAnsi="inherit" w:cs="新細明體"/>
          <w:color w:val="000000"/>
          <w:kern w:val="0"/>
          <w:sz w:val="32"/>
          <w:szCs w:val="32"/>
        </w:rPr>
        <w:t>把鈴鐺打在木板，</w:t>
      </w:r>
      <w:r w:rsidR="00793D46">
        <w:rPr>
          <w:rFonts w:ascii="inherit" w:eastAsia="標楷體" w:hAnsi="inherit" w:cs="新細明體" w:hint="eastAsia"/>
          <w:color w:val="000000"/>
          <w:kern w:val="0"/>
          <w:sz w:val="32"/>
          <w:szCs w:val="32"/>
        </w:rPr>
        <w:t>發出</w:t>
      </w:r>
      <w:r w:rsidR="00CE2B88" w:rsidRPr="00CE2B88">
        <w:rPr>
          <w:rFonts w:ascii="inherit" w:eastAsia="標楷體" w:hAnsi="inherit" w:cs="新細明體"/>
          <w:color w:val="000000"/>
          <w:kern w:val="0"/>
          <w:sz w:val="32"/>
          <w:szCs w:val="32"/>
        </w:rPr>
        <w:t>「戈浪</w:t>
      </w:r>
      <w:r w:rsidR="00CE2B88" w:rsidRPr="00CE2B88">
        <w:rPr>
          <w:rFonts w:ascii="inherit" w:eastAsia="標楷體" w:hAnsi="inherit" w:cs="新細明體"/>
          <w:color w:val="000000"/>
          <w:kern w:val="0"/>
          <w:sz w:val="32"/>
          <w:szCs w:val="32"/>
          <w:bdr w:val="none" w:sz="0" w:space="0" w:color="auto" w:frame="1"/>
        </w:rPr>
        <w:t>！</w:t>
      </w:r>
      <w:r w:rsidR="00793D46">
        <w:rPr>
          <w:rFonts w:ascii="inherit" w:eastAsia="標楷體" w:hAnsi="inherit" w:cs="新細明體"/>
          <w:color w:val="000000"/>
          <w:kern w:val="0"/>
          <w:sz w:val="32"/>
          <w:szCs w:val="32"/>
        </w:rPr>
        <w:t>戈浪！」</w:t>
      </w:r>
      <w:r w:rsidR="00793D46">
        <w:rPr>
          <w:rFonts w:ascii="inherit" w:eastAsia="標楷體" w:hAnsi="inherit" w:cs="新細明體" w:hint="eastAsia"/>
          <w:color w:val="000000"/>
          <w:kern w:val="0"/>
          <w:sz w:val="32"/>
          <w:szCs w:val="32"/>
        </w:rPr>
        <w:t>的響亮聲音。</w:t>
      </w:r>
    </w:p>
    <w:p w:rsidR="00CE2B88" w:rsidRPr="00CE2B88" w:rsidRDefault="00067A94" w:rsidP="00793D46">
      <w:pPr>
        <w:widowControl/>
        <w:spacing w:line="720" w:lineRule="exact"/>
        <w:ind w:firstLineChars="200" w:firstLine="640"/>
        <w:jc w:val="both"/>
        <w:textAlignment w:val="baseline"/>
        <w:rPr>
          <w:rFonts w:ascii="inherit" w:eastAsia="標楷體" w:hAnsi="inherit" w:cs="新細明體"/>
          <w:color w:val="000000"/>
          <w:kern w:val="0"/>
          <w:sz w:val="32"/>
          <w:szCs w:val="32"/>
        </w:rPr>
      </w:pPr>
      <w:r>
        <w:rPr>
          <w:rFonts w:ascii="inherit" w:eastAsia="標楷體" w:hAnsi="inherit" w:cs="新細明體"/>
          <w:color w:val="000000"/>
          <w:kern w:val="0"/>
          <w:sz w:val="32"/>
          <w:szCs w:val="32"/>
        </w:rPr>
        <w:t>沒獵人頭的不敢去動盾牌，</w:t>
      </w:r>
      <w:r>
        <w:rPr>
          <w:rFonts w:ascii="inherit" w:eastAsia="標楷體" w:hAnsi="inherit" w:cs="新細明體" w:hint="eastAsia"/>
          <w:color w:val="000000"/>
          <w:kern w:val="0"/>
          <w:sz w:val="32"/>
          <w:szCs w:val="32"/>
        </w:rPr>
        <w:t>違者</w:t>
      </w:r>
      <w:r w:rsidR="00CE2B88" w:rsidRPr="00CE2B88">
        <w:rPr>
          <w:rFonts w:ascii="inherit" w:eastAsia="標楷體" w:hAnsi="inherit" w:cs="新細明體"/>
          <w:color w:val="000000"/>
          <w:kern w:val="0"/>
          <w:sz w:val="32"/>
          <w:szCs w:val="32"/>
        </w:rPr>
        <w:t>會遭人諷刺，女人更不能觸碰。</w:t>
      </w:r>
    </w:p>
    <w:p w:rsidR="00CE2B88" w:rsidRPr="00CE2B88" w:rsidRDefault="00CE2B88" w:rsidP="00793D46">
      <w:pPr>
        <w:widowControl/>
        <w:spacing w:line="720" w:lineRule="exact"/>
        <w:ind w:firstLineChars="200" w:firstLine="640"/>
        <w:jc w:val="both"/>
        <w:textAlignment w:val="baseline"/>
        <w:rPr>
          <w:rFonts w:ascii="inherit" w:eastAsia="標楷體" w:hAnsi="inherit" w:cs="新細明體"/>
          <w:color w:val="000000"/>
          <w:kern w:val="0"/>
          <w:sz w:val="32"/>
          <w:szCs w:val="32"/>
        </w:rPr>
      </w:pPr>
      <w:r w:rsidRPr="00CE2B88">
        <w:rPr>
          <w:rFonts w:ascii="inherit" w:eastAsia="標楷體" w:hAnsi="inherit" w:cs="新細明體"/>
          <w:color w:val="000000"/>
          <w:kern w:val="0"/>
          <w:sz w:val="32"/>
          <w:szCs w:val="32"/>
        </w:rPr>
        <w:t>初鹿部落從沒間斷</w:t>
      </w:r>
      <w:r w:rsidR="00793D46">
        <w:rPr>
          <w:rFonts w:ascii="inherit" w:eastAsia="標楷體" w:hAnsi="inherit" w:cs="新細明體" w:hint="eastAsia"/>
          <w:color w:val="000000"/>
          <w:kern w:val="0"/>
          <w:sz w:val="32"/>
          <w:szCs w:val="32"/>
        </w:rPr>
        <w:t>跳盾牌舞</w:t>
      </w:r>
      <w:r w:rsidR="00793D46">
        <w:rPr>
          <w:rFonts w:ascii="inherit" w:eastAsia="標楷體" w:hAnsi="inherit" w:cs="新細明體"/>
          <w:color w:val="000000"/>
          <w:kern w:val="0"/>
          <w:sz w:val="32"/>
          <w:szCs w:val="32"/>
        </w:rPr>
        <w:t>，近幾年泰安部落再發起</w:t>
      </w:r>
      <w:r w:rsidR="00793D46">
        <w:rPr>
          <w:rFonts w:ascii="inherit" w:eastAsia="標楷體" w:hAnsi="inherit" w:cs="新細明體" w:hint="eastAsia"/>
          <w:color w:val="000000"/>
          <w:kern w:val="0"/>
          <w:sz w:val="32"/>
          <w:szCs w:val="32"/>
        </w:rPr>
        <w:t>此</w:t>
      </w:r>
      <w:r w:rsidRPr="00CE2B88">
        <w:rPr>
          <w:rFonts w:ascii="inherit" w:eastAsia="標楷體" w:hAnsi="inherit" w:cs="新細明體"/>
          <w:color w:val="000000"/>
          <w:kern w:val="0"/>
          <w:sz w:val="32"/>
          <w:szCs w:val="32"/>
        </w:rPr>
        <w:t>習俗，</w:t>
      </w:r>
      <w:r w:rsidR="00793D46">
        <w:rPr>
          <w:rFonts w:ascii="inherit" w:eastAsia="標楷體" w:hAnsi="inherit" w:cs="新細明體" w:hint="eastAsia"/>
          <w:color w:val="000000"/>
          <w:kern w:val="0"/>
          <w:sz w:val="32"/>
          <w:szCs w:val="32"/>
        </w:rPr>
        <w:t>但其意涵有所不同。據說以前</w:t>
      </w:r>
      <w:r w:rsidRPr="00CE2B88">
        <w:rPr>
          <w:rFonts w:ascii="inherit" w:eastAsia="標楷體" w:hAnsi="inherit" w:cs="新細明體"/>
          <w:color w:val="000000"/>
          <w:kern w:val="0"/>
          <w:sz w:val="32"/>
          <w:szCs w:val="32"/>
        </w:rPr>
        <w:t>知本、利嘉、泰安、阿裡擺、下賓朗、初鹿</w:t>
      </w:r>
      <w:r w:rsidR="00793D46">
        <w:rPr>
          <w:rFonts w:ascii="inherit" w:eastAsia="標楷體" w:hAnsi="inherit" w:cs="新細明體" w:hint="eastAsia"/>
          <w:color w:val="000000"/>
          <w:kern w:val="0"/>
          <w:sz w:val="32"/>
          <w:szCs w:val="32"/>
        </w:rPr>
        <w:t>部落都有跳，現在可能因不獵人頭而停止。</w:t>
      </w:r>
    </w:p>
    <w:p w:rsidR="00793D46" w:rsidRPr="00CE2B88" w:rsidRDefault="00793D46" w:rsidP="00793D46">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hint="eastAsia"/>
          <w:color w:val="000000"/>
          <w:kern w:val="0"/>
          <w:sz w:val="32"/>
          <w:szCs w:val="32"/>
        </w:rPr>
        <w:t>初鹿部落的</w:t>
      </w:r>
      <w:r>
        <w:rPr>
          <w:rFonts w:ascii="inherit" w:eastAsia="標楷體" w:hAnsi="inherit" w:cs="新細明體"/>
          <w:color w:val="000000"/>
          <w:kern w:val="0"/>
          <w:sz w:val="32"/>
          <w:szCs w:val="32"/>
        </w:rPr>
        <w:t>青少年</w:t>
      </w:r>
      <w:r>
        <w:rPr>
          <w:rFonts w:ascii="inherit" w:eastAsia="標楷體" w:hAnsi="inherit" w:cs="新細明體" w:hint="eastAsia"/>
          <w:color w:val="000000"/>
          <w:kern w:val="0"/>
          <w:sz w:val="32"/>
          <w:szCs w:val="32"/>
        </w:rPr>
        <w:t>在</w:t>
      </w:r>
      <w:r>
        <w:rPr>
          <w:rFonts w:ascii="inherit" w:eastAsia="標楷體" w:hAnsi="inherit" w:cs="新細明體"/>
          <w:color w:val="000000"/>
          <w:kern w:val="0"/>
          <w:sz w:val="32"/>
          <w:szCs w:val="32"/>
        </w:rPr>
        <w:t>接受成人禮時</w:t>
      </w:r>
      <w:r>
        <w:rPr>
          <w:rFonts w:ascii="inherit" w:eastAsia="標楷體" w:hAnsi="inherit" w:cs="新細明體" w:hint="eastAsia"/>
          <w:color w:val="000000"/>
          <w:kern w:val="0"/>
          <w:sz w:val="32"/>
          <w:szCs w:val="32"/>
        </w:rPr>
        <w:t>會跳盾牌舞</w:t>
      </w:r>
      <w:r w:rsidR="00CE2B88" w:rsidRPr="00CE2B88">
        <w:rPr>
          <w:rFonts w:ascii="inherit" w:eastAsia="標楷體" w:hAnsi="inherit" w:cs="新細明體"/>
          <w:color w:val="000000"/>
          <w:kern w:val="0"/>
          <w:sz w:val="32"/>
          <w:szCs w:val="32"/>
        </w:rPr>
        <w:t>，</w:t>
      </w:r>
      <w:r>
        <w:rPr>
          <w:rFonts w:ascii="inherit" w:eastAsia="標楷體" w:hAnsi="inherit" w:cs="新細明體" w:hint="eastAsia"/>
          <w:color w:val="000000"/>
          <w:kern w:val="0"/>
          <w:sz w:val="32"/>
          <w:szCs w:val="32"/>
        </w:rPr>
        <w:t>讓此傳統文化不失傳</w:t>
      </w:r>
      <w:r w:rsidR="00CE2B88" w:rsidRPr="00CE2B88">
        <w:rPr>
          <w:rFonts w:ascii="inherit" w:eastAsia="標楷體" w:hAnsi="inherit" w:cs="新細明體"/>
          <w:color w:val="000000"/>
          <w:kern w:val="0"/>
          <w:sz w:val="32"/>
          <w:szCs w:val="32"/>
        </w:rPr>
        <w:t>。</w:t>
      </w:r>
      <w:bookmarkEnd w:id="0"/>
    </w:p>
    <w:p w:rsidR="001F330D" w:rsidRDefault="001F330D" w:rsidP="001F330D">
      <w:pPr>
        <w:widowControl/>
        <w:spacing w:line="720" w:lineRule="exact"/>
        <w:ind w:firstLineChars="200" w:firstLine="640"/>
        <w:jc w:val="both"/>
        <w:textAlignment w:val="baseline"/>
        <w:rPr>
          <w:rFonts w:ascii="inherit" w:eastAsia="標楷體" w:hAnsi="inherit" w:cs="新細明體"/>
          <w:color w:val="000000"/>
          <w:kern w:val="0"/>
          <w:sz w:val="32"/>
          <w:szCs w:val="32"/>
        </w:rPr>
      </w:pPr>
    </w:p>
    <w:p w:rsidR="00067A94" w:rsidRPr="00CE2B88" w:rsidRDefault="00067A94" w:rsidP="001F330D">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sectPr w:rsidR="00067A94" w:rsidRPr="00CE2B88" w:rsidSect="001F330D">
          <w:type w:val="continuous"/>
          <w:pgSz w:w="23814" w:h="16839" w:orient="landscape" w:code="8"/>
          <w:pgMar w:top="1134" w:right="1474" w:bottom="1134" w:left="1474" w:header="851" w:footer="992" w:gutter="0"/>
          <w:cols w:num="2" w:space="1200"/>
          <w:docGrid w:type="lines" w:linePitch="360"/>
        </w:sectPr>
      </w:pPr>
    </w:p>
    <w:p w:rsidR="00466A97" w:rsidRPr="001F330D" w:rsidRDefault="00466A97" w:rsidP="001F330D">
      <w:pPr>
        <w:widowControl/>
        <w:spacing w:line="520" w:lineRule="atLeast"/>
        <w:jc w:val="both"/>
        <w:textAlignment w:val="baseline"/>
        <w:rPr>
          <w:rFonts w:ascii="inherit" w:eastAsia="標楷體" w:hAnsi="inherit" w:cs="新細明體" w:hint="eastAsia"/>
          <w:color w:val="000000"/>
          <w:kern w:val="0"/>
          <w:sz w:val="32"/>
          <w:szCs w:val="32"/>
        </w:rPr>
      </w:pPr>
    </w:p>
    <w:sectPr w:rsidR="00466A97" w:rsidRPr="001F330D" w:rsidSect="001F330D">
      <w:type w:val="continuous"/>
      <w:pgSz w:w="23814" w:h="16839" w:orient="landscape" w:code="8"/>
      <w:pgMar w:top="1134" w:right="1474" w:bottom="1134" w:left="147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30D"/>
    <w:rsid w:val="00067A94"/>
    <w:rsid w:val="001D0F06"/>
    <w:rsid w:val="001F330D"/>
    <w:rsid w:val="00466A97"/>
    <w:rsid w:val="004D2381"/>
    <w:rsid w:val="00793D46"/>
    <w:rsid w:val="008B472F"/>
    <w:rsid w:val="00CE2B88"/>
    <w:rsid w:val="00F12C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67DCC6-D877-41E9-89AB-5E56D95C7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1F330D"/>
    <w:pPr>
      <w:widowControl/>
      <w:spacing w:before="100" w:beforeAutospacing="1" w:after="100" w:afterAutospacing="1"/>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5482033">
      <w:bodyDiv w:val="1"/>
      <w:marLeft w:val="0"/>
      <w:marRight w:val="0"/>
      <w:marTop w:val="0"/>
      <w:marBottom w:val="0"/>
      <w:divBdr>
        <w:top w:val="none" w:sz="0" w:space="0" w:color="auto"/>
        <w:left w:val="none" w:sz="0" w:space="0" w:color="auto"/>
        <w:bottom w:val="none" w:sz="0" w:space="0" w:color="auto"/>
        <w:right w:val="none" w:sz="0" w:space="0" w:color="auto"/>
      </w:divBdr>
      <w:divsChild>
        <w:div w:id="771971707">
          <w:marLeft w:val="0"/>
          <w:marRight w:val="540"/>
          <w:marTop w:val="0"/>
          <w:marBottom w:val="0"/>
          <w:divBdr>
            <w:top w:val="none" w:sz="0" w:space="0" w:color="auto"/>
            <w:left w:val="none" w:sz="0" w:space="0" w:color="auto"/>
            <w:bottom w:val="none" w:sz="0" w:space="0" w:color="auto"/>
            <w:right w:val="none" w:sz="0" w:space="0" w:color="auto"/>
          </w:divBdr>
        </w:div>
      </w:divsChild>
    </w:div>
    <w:div w:id="1236279115">
      <w:bodyDiv w:val="1"/>
      <w:marLeft w:val="0"/>
      <w:marRight w:val="0"/>
      <w:marTop w:val="0"/>
      <w:marBottom w:val="0"/>
      <w:divBdr>
        <w:top w:val="none" w:sz="0" w:space="0" w:color="auto"/>
        <w:left w:val="none" w:sz="0" w:space="0" w:color="auto"/>
        <w:bottom w:val="none" w:sz="0" w:space="0" w:color="auto"/>
        <w:right w:val="none" w:sz="0" w:space="0" w:color="auto"/>
      </w:divBdr>
      <w:divsChild>
        <w:div w:id="586882545">
          <w:marLeft w:val="0"/>
          <w:marRight w:val="0"/>
          <w:marTop w:val="0"/>
          <w:marBottom w:val="450"/>
          <w:divBdr>
            <w:top w:val="none" w:sz="0" w:space="0" w:color="auto"/>
            <w:left w:val="none" w:sz="0" w:space="0" w:color="auto"/>
            <w:bottom w:val="none" w:sz="0" w:space="0" w:color="auto"/>
            <w:right w:val="none" w:sz="0" w:space="0" w:color="auto"/>
          </w:divBdr>
        </w:div>
      </w:divsChild>
    </w:div>
    <w:div w:id="1310284645">
      <w:bodyDiv w:val="1"/>
      <w:marLeft w:val="0"/>
      <w:marRight w:val="0"/>
      <w:marTop w:val="0"/>
      <w:marBottom w:val="0"/>
      <w:divBdr>
        <w:top w:val="none" w:sz="0" w:space="0" w:color="auto"/>
        <w:left w:val="none" w:sz="0" w:space="0" w:color="auto"/>
        <w:bottom w:val="none" w:sz="0" w:space="0" w:color="auto"/>
        <w:right w:val="none" w:sz="0" w:space="0" w:color="auto"/>
      </w:divBdr>
      <w:divsChild>
        <w:div w:id="342711151">
          <w:marLeft w:val="0"/>
          <w:marRight w:val="0"/>
          <w:marTop w:val="0"/>
          <w:marBottom w:val="450"/>
          <w:divBdr>
            <w:top w:val="none" w:sz="0" w:space="0" w:color="auto"/>
            <w:left w:val="none" w:sz="0" w:space="0" w:color="auto"/>
            <w:bottom w:val="none" w:sz="0" w:space="0" w:color="auto"/>
            <w:right w:val="none" w:sz="0" w:space="0" w:color="auto"/>
          </w:divBdr>
        </w:div>
      </w:divsChild>
    </w:div>
    <w:div w:id="1489204841">
      <w:bodyDiv w:val="1"/>
      <w:marLeft w:val="0"/>
      <w:marRight w:val="0"/>
      <w:marTop w:val="0"/>
      <w:marBottom w:val="0"/>
      <w:divBdr>
        <w:top w:val="none" w:sz="0" w:space="0" w:color="auto"/>
        <w:left w:val="none" w:sz="0" w:space="0" w:color="auto"/>
        <w:bottom w:val="none" w:sz="0" w:space="0" w:color="auto"/>
        <w:right w:val="none" w:sz="0" w:space="0" w:color="auto"/>
      </w:divBdr>
      <w:divsChild>
        <w:div w:id="1701319710">
          <w:marLeft w:val="0"/>
          <w:marRight w:val="540"/>
          <w:marTop w:val="0"/>
          <w:marBottom w:val="0"/>
          <w:divBdr>
            <w:top w:val="none" w:sz="0" w:space="0" w:color="auto"/>
            <w:left w:val="none" w:sz="0" w:space="0" w:color="auto"/>
            <w:bottom w:val="none" w:sz="0" w:space="0" w:color="auto"/>
            <w:right w:val="none" w:sz="0" w:space="0" w:color="auto"/>
          </w:divBdr>
        </w:div>
      </w:divsChild>
    </w:div>
    <w:div w:id="1497109959">
      <w:bodyDiv w:val="1"/>
      <w:marLeft w:val="0"/>
      <w:marRight w:val="0"/>
      <w:marTop w:val="0"/>
      <w:marBottom w:val="0"/>
      <w:divBdr>
        <w:top w:val="none" w:sz="0" w:space="0" w:color="auto"/>
        <w:left w:val="none" w:sz="0" w:space="0" w:color="auto"/>
        <w:bottom w:val="none" w:sz="0" w:space="0" w:color="auto"/>
        <w:right w:val="none" w:sz="0" w:space="0" w:color="auto"/>
      </w:divBdr>
      <w:divsChild>
        <w:div w:id="1226910582">
          <w:marLeft w:val="0"/>
          <w:marRight w:val="54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2</Pages>
  <Words>464</Words>
  <Characters>2650</Characters>
  <Application>Microsoft Office Word</Application>
  <DocSecurity>0</DocSecurity>
  <Lines>22</Lines>
  <Paragraphs>6</Paragraphs>
  <ScaleCrop>false</ScaleCrop>
  <Company/>
  <LinksUpToDate>false</LinksUpToDate>
  <CharactersWithSpaces>3108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2018-02-23T06:39:00Z</dcterms:created>
  <dcterms:modified xsi:type="dcterms:W3CDTF">2018-03-19T02:31:00Z</dcterms:modified>
</cp:coreProperties>
</file>